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CF" w:rsidRPr="00F015C2" w:rsidRDefault="009B79CF" w:rsidP="009B79CF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 w:rsidRPr="00F015C2">
        <w:rPr>
          <w:rFonts w:ascii="Times New Roman" w:eastAsia="Times New Roman" w:hAnsi="Times New Roman" w:cs="Times New Roman"/>
          <w:sz w:val="29"/>
          <w:szCs w:val="29"/>
          <w:lang w:eastAsia="pl-PL"/>
        </w:rPr>
        <w:t xml:space="preserve">Wszelkie treści publikowane na </w:t>
      </w:r>
      <w:r>
        <w:rPr>
          <w:rFonts w:ascii="Times New Roman" w:eastAsia="Times New Roman" w:hAnsi="Times New Roman" w:cs="Times New Roman"/>
          <w:sz w:val="29"/>
          <w:szCs w:val="29"/>
          <w:lang w:eastAsia="pl-PL"/>
        </w:rPr>
        <w:t xml:space="preserve">niniejszej </w:t>
      </w:r>
      <w:r w:rsidRPr="00F015C2">
        <w:rPr>
          <w:rFonts w:ascii="Times New Roman" w:eastAsia="Times New Roman" w:hAnsi="Times New Roman" w:cs="Times New Roman"/>
          <w:sz w:val="29"/>
          <w:szCs w:val="29"/>
          <w:lang w:eastAsia="pl-PL"/>
        </w:rPr>
        <w:t xml:space="preserve">stronie internetowej mają charakter informacyjny i nie stanowią porad ani opinii prawnych w rozumieniu art. 4 ust. 1 ustawy Prawo o adwokaturze (Dz. U. z 2020 r. poz. 1651 z </w:t>
      </w:r>
      <w:proofErr w:type="spellStart"/>
      <w:r w:rsidRPr="00F015C2">
        <w:rPr>
          <w:rFonts w:ascii="Times New Roman" w:eastAsia="Times New Roman" w:hAnsi="Times New Roman" w:cs="Times New Roman"/>
          <w:sz w:val="29"/>
          <w:szCs w:val="29"/>
          <w:lang w:eastAsia="pl-PL"/>
        </w:rPr>
        <w:t>późn</w:t>
      </w:r>
      <w:proofErr w:type="spellEnd"/>
      <w:r w:rsidRPr="00F015C2">
        <w:rPr>
          <w:rFonts w:ascii="Times New Roman" w:eastAsia="Times New Roman" w:hAnsi="Times New Roman" w:cs="Times New Roman"/>
          <w:sz w:val="29"/>
          <w:szCs w:val="29"/>
          <w:lang w:eastAsia="pl-PL"/>
        </w:rPr>
        <w:t>. zm.). Wszelkie informacje zawarte na ww. stronach należy traktować jako pogląd i interpretacje autora na prezentowany temat.</w:t>
      </w:r>
    </w:p>
    <w:p w:rsidR="009B79CF" w:rsidRPr="00F015C2" w:rsidRDefault="009B79CF" w:rsidP="009B79CF">
      <w:pPr>
        <w:shd w:val="clear" w:color="auto" w:fill="FBFBFB"/>
        <w:spacing w:after="15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 w:rsidRPr="00F015C2">
        <w:rPr>
          <w:rFonts w:ascii="Times New Roman" w:eastAsia="Times New Roman" w:hAnsi="Times New Roman" w:cs="Times New Roman"/>
          <w:sz w:val="29"/>
          <w:szCs w:val="29"/>
          <w:lang w:eastAsia="pl-PL"/>
        </w:rPr>
        <w:t xml:space="preserve">Dokonanie prawidłowej oceny prawnej jest uzależnione od szeregu okoliczności, do których autor nie </w:t>
      </w:r>
      <w:bookmarkStart w:id="0" w:name="_GoBack"/>
      <w:bookmarkEnd w:id="0"/>
      <w:r w:rsidRPr="00F015C2">
        <w:rPr>
          <w:rFonts w:ascii="Times New Roman" w:eastAsia="Times New Roman" w:hAnsi="Times New Roman" w:cs="Times New Roman"/>
          <w:sz w:val="29"/>
          <w:szCs w:val="29"/>
          <w:lang w:eastAsia="pl-PL"/>
        </w:rPr>
        <w:t>osiada dostępu, stąd też przed skorzystaniem danego rozwiązania zaleca się skorzystać z indywidualnej porady prawnej. Za wszelkie działania podjęcie bez porady prawnej, wyłączną odpowiedzialność ponosi osoba korzystająca z publikacji i podejmująca takie działania.</w:t>
      </w:r>
    </w:p>
    <w:p w:rsidR="00821895" w:rsidRPr="009B79CF" w:rsidRDefault="00821895">
      <w:pPr>
        <w:rPr>
          <w:b/>
        </w:rPr>
      </w:pPr>
    </w:p>
    <w:sectPr w:rsidR="00821895" w:rsidRPr="009B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CF"/>
    <w:rsid w:val="00821895"/>
    <w:rsid w:val="009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5CB48-B754-4E77-9CC1-A510B811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2022-07-22T08:11:00Z</dcterms:created>
  <dcterms:modified xsi:type="dcterms:W3CDTF">2022-07-22T08:11:00Z</dcterms:modified>
</cp:coreProperties>
</file>